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手机端</w:t>
      </w:r>
      <w:r>
        <w:rPr>
          <w:rFonts w:ascii="Times New Roman" w:hAnsi="Times New Roman" w:cs="Times New Roman"/>
          <w:b/>
          <w:bCs/>
          <w:sz w:val="44"/>
          <w:szCs w:val="44"/>
        </w:rPr>
        <w:t>录制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1、若采用手机自带相机进行录制，所占内容较大，需在保证清晰度的情况下压缩视频。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2、借助其他APP录制视频，此处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以腾讯会议为例。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手机端仅可采用云录制，且共享屏幕时没有说话人的小画面，不支持本地录制，因此建议使用电脑录制，</w:t>
      </w:r>
      <w:r>
        <w:rPr>
          <w:rFonts w:hint="eastAsia" w:ascii="Times New Roman" w:hAnsi="Times New Roman" w:cs="Times New Roman"/>
          <w:color w:val="0000FF"/>
          <w:sz w:val="24"/>
          <w:szCs w:val="24"/>
          <w:lang w:val="en-US" w:eastAsia="zh-CN"/>
        </w:rPr>
        <w:t>该文件为实物演示/讲解的操作说明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Tip：云录制仅主持人/联席主持人可录制。</w:t>
      </w:r>
    </w:p>
    <w:p>
      <w:pPr>
        <w:spacing w:line="360" w:lineRule="auto"/>
        <w:ind w:firstLine="480" w:firstLineChars="200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会议成员需要两人，方可完成录制工作，步骤如下：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1、会议成员根据腾讯会议ID</w:t>
      </w:r>
      <w:r>
        <w:rPr>
          <w:rFonts w:ascii="Times New Roman" w:hAnsi="Times New Roman" w:cs="Times New Roman"/>
          <w:sz w:val="24"/>
          <w:szCs w:val="24"/>
        </w:rPr>
        <w:t>进入会议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后，会议预定者设置参会成员权限。点击屏幕下方【管理成员】，点击录制人的头像，将其设置为主持人/联席主持人。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1901190" cy="1508125"/>
            <wp:effectExtent l="0" t="0" r="381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29385" cy="1477645"/>
            <wp:effectExtent l="0" t="0" r="1841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  <w:lang w:val="en-US" w:eastAsia="zh-CN"/>
        </w:rPr>
        <w:t>讲话人点击【解除静音】和【开启视频】，使自己出现在录制画面中；录制人点击屏幕下方【更多】-【云录制】，开始录制，讲话人开始介绍。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2000250" cy="1639570"/>
            <wp:effectExtent l="0" t="0" r="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default" w:eastAsiaTheme="minorEastAsia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  <w:lang w:val="en-US" w:eastAsia="zh-CN"/>
        </w:rPr>
        <w:t>若介绍过程中需要转换场地，点击录制中右侧【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ⅴ</w:t>
      </w:r>
      <w:r>
        <w:rPr>
          <w:rFonts w:hint="eastAsia"/>
          <w:sz w:val="24"/>
          <w:szCs w:val="24"/>
          <w:lang w:val="en-US" w:eastAsia="zh-CN"/>
        </w:rPr>
        <w:t>】-【暂停】，转场结束后，恢复录制即可。</w:t>
      </w:r>
    </w:p>
    <w:p>
      <w:pPr>
        <w:spacing w:line="360" w:lineRule="auto"/>
        <w:jc w:val="center"/>
      </w:pPr>
      <w:r>
        <w:drawing>
          <wp:inline distT="0" distB="0" distL="114300" distR="114300">
            <wp:extent cx="1903730" cy="1758950"/>
            <wp:effectExtent l="0" t="0" r="127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86230" cy="1758950"/>
            <wp:effectExtent l="0" t="0" r="13970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4、</w:t>
      </w:r>
      <w:r>
        <w:rPr>
          <w:rFonts w:hint="eastAsia"/>
          <w:sz w:val="24"/>
          <w:szCs w:val="24"/>
          <w:lang w:val="en-US" w:eastAsia="zh-CN"/>
        </w:rPr>
        <w:t>介绍结束后，点击屏幕下方【更多】-【结束录制】（或点击录制中右侧【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ⅴ</w:t>
      </w:r>
      <w:r>
        <w:rPr>
          <w:rFonts w:hint="eastAsia"/>
          <w:sz w:val="24"/>
          <w:szCs w:val="24"/>
          <w:lang w:val="en-US" w:eastAsia="zh-CN"/>
        </w:rPr>
        <w:t>】-【结束】），录制结束。</w:t>
      </w:r>
    </w:p>
    <w:p>
      <w:pPr>
        <w:spacing w:line="360" w:lineRule="auto"/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1958340" cy="1533525"/>
            <wp:effectExtent l="0" t="0" r="3810" b="952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75765" cy="1549400"/>
            <wp:effectExtent l="0" t="0" r="635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42085" cy="1560195"/>
            <wp:effectExtent l="0" t="0" r="5715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208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5、录制结束后，结束会议（需全员退出会议），回到初始屏幕。</w:t>
      </w:r>
    </w:p>
    <w:p>
      <w:pPr>
        <w:spacing w:line="360" w:lineRule="auto"/>
        <w:ind w:firstLine="480" w:firstLineChars="2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主持人/联席主持人的手机屏幕头像处会出现红色圆点，</w:t>
      </w:r>
      <w:r>
        <w:rPr>
          <w:rFonts w:hint="eastAsia"/>
          <w:sz w:val="24"/>
          <w:szCs w:val="24"/>
          <w:lang w:val="en-US" w:eastAsia="zh-CN"/>
        </w:rPr>
        <w:t>点击【头像】，点击右上角红色圆点处【消息中心】。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1560830" cy="1596390"/>
            <wp:effectExtent l="0" t="0" r="1270" b="381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38275" cy="1557020"/>
            <wp:effectExtent l="0" t="0" r="9525" b="508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7、</w:t>
      </w:r>
      <w:r>
        <w:rPr>
          <w:rFonts w:hint="eastAsia"/>
          <w:sz w:val="24"/>
          <w:szCs w:val="24"/>
          <w:lang w:val="en-US" w:eastAsia="zh-CN"/>
        </w:rPr>
        <w:t>消息中心出现以下消息，表示录制成功，点击【详情】，点击右上角分享标识，通过社交软件（微信或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QQ</w:t>
      </w:r>
      <w:r>
        <w:rPr>
          <w:rFonts w:hint="eastAsia"/>
          <w:sz w:val="24"/>
          <w:szCs w:val="24"/>
          <w:lang w:val="en-US" w:eastAsia="zh-CN"/>
        </w:rPr>
        <w:t>）分享给自己。</w:t>
      </w:r>
    </w:p>
    <w:p>
      <w:pPr>
        <w:spacing w:line="360" w:lineRule="auto"/>
        <w:ind w:firstLine="420" w:firstLineChars="200"/>
        <w:jc w:val="center"/>
      </w:pPr>
      <w:r>
        <w:drawing>
          <wp:inline distT="0" distB="0" distL="114300" distR="114300">
            <wp:extent cx="1894840" cy="1480820"/>
            <wp:effectExtent l="0" t="0" r="10160" b="508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85875" cy="1480820"/>
            <wp:effectExtent l="0" t="0" r="9525" b="508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8、</w:t>
      </w:r>
      <w:r>
        <w:rPr>
          <w:rFonts w:hint="eastAsia"/>
          <w:sz w:val="24"/>
          <w:szCs w:val="24"/>
          <w:lang w:val="en-US" w:eastAsia="zh-CN"/>
        </w:rPr>
        <w:t>在电脑的社交软件中打开分享链接，点击【用户中心】-【会议录制】，找到相对应的录制文件。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</w:pPr>
      <w:r>
        <w:drawing>
          <wp:inline distT="0" distB="0" distL="114300" distR="114300">
            <wp:extent cx="2055495" cy="986155"/>
            <wp:effectExtent l="0" t="0" r="1905" b="444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</w:pPr>
      <w:r>
        <w:drawing>
          <wp:inline distT="0" distB="0" distL="114300" distR="114300">
            <wp:extent cx="3047365" cy="1994535"/>
            <wp:effectExtent l="0" t="0" r="635" b="571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9、</w:t>
      </w:r>
      <w:r>
        <w:rPr>
          <w:rFonts w:hint="eastAsia"/>
          <w:sz w:val="24"/>
          <w:szCs w:val="24"/>
          <w:lang w:val="en-US" w:eastAsia="zh-CN"/>
        </w:rPr>
        <w:t>弹出以下页面，点击【下载】，即可保存至电脑（手机端打开链接，不支持下载）。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862580" cy="2616835"/>
            <wp:effectExtent l="0" t="0" r="13970" b="12065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62580" cy="261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both"/>
        <w:rPr>
          <w:rFonts w:hint="default"/>
          <w:lang w:val="en-US" w:eastAsia="zh-CN"/>
        </w:rPr>
      </w:pPr>
    </w:p>
    <w:p>
      <w:pPr>
        <w:spacing w:line="360" w:lineRule="auto"/>
        <w:ind w:firstLine="420" w:firstLineChars="200"/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54A24"/>
    <w:rsid w:val="31F514C3"/>
    <w:rsid w:val="49C2257D"/>
    <w:rsid w:val="4EF80763"/>
    <w:rsid w:val="6F2B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2020-12-21T09:33:00Z</dcterms:created>
  <dc:creator>dell</dc:creator>
  <cp:lastModifiedBy>笑笑</cp:lastModifiedBy>
  <dcterms:modified xsi:type="dcterms:W3CDTF">2022-01-13T02:09:51Z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256DF82FC52C4BFE90E503A2C8C18948</vt:lpwstr>
  </property>
</Properties>
</file>